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4"/>
          <w:szCs w:val="24"/>
        </w:rPr>
      </w:pPr>
      <w:r w:rsidDel="00000000" w:rsidR="00000000" w:rsidRPr="00000000">
        <w:rPr>
          <w:rtl w:val="0"/>
        </w:rPr>
      </w:r>
    </w:p>
    <w:p w:rsidR="00000000" w:rsidDel="00000000" w:rsidP="00000000" w:rsidRDefault="00000000" w:rsidRPr="00000000" w14:paraId="00000002">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ROSAC0175ZPB</w:t>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Pădurea Tălășmani</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B">
      <w:pPr>
        <w:rPr/>
      </w:pPr>
      <w:r w:rsidDel="00000000" w:rsidR="00000000" w:rsidRPr="00000000">
        <w:rPr>
          <w:rFonts w:ascii="Arimo" w:cs="Arimo" w:eastAsia="Arimo" w:hAnsi="Arimo"/>
          <w:sz w:val="22"/>
          <w:szCs w:val="22"/>
          <w:rtl w:val="0"/>
        </w:rPr>
        <w:t xml:space="preserve">☑ </w:t>
      </w:r>
      <w:r w:rsidDel="00000000" w:rsidR="00000000" w:rsidRPr="00000000">
        <w:rPr>
          <w:sz w:val="22"/>
          <w:szCs w:val="22"/>
          <w:rtl w:val="0"/>
        </w:rPr>
        <w:t xml:space="preserve">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79.0" w:type="dxa"/>
        <w:jc w:val="left"/>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79.0" w:type="dxa"/>
        <w:jc w:val="left"/>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30">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3">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rPr>
          <w:color w:val="000000"/>
          <w:sz w:val="24"/>
          <w:szCs w:val="24"/>
        </w:rPr>
      </w:pPr>
      <w:r w:rsidDel="00000000" w:rsidR="00000000" w:rsidRPr="00000000">
        <w:rPr>
          <w:sz w:val="22"/>
          <w:szCs w:val="22"/>
          <w:rtl w:val="0"/>
        </w:rPr>
        <w:t xml:space="preserve">48,20</w:t>
      </w:r>
      <w:r w:rsidDel="00000000" w:rsidR="00000000" w:rsidRPr="00000000">
        <w:rPr>
          <w:rtl w:val="0"/>
        </w:rPr>
      </w:r>
    </w:p>
    <w:p w:rsidR="00000000" w:rsidDel="00000000" w:rsidP="00000000" w:rsidRDefault="00000000" w:rsidRPr="00000000" w14:paraId="00000045">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rPr>
          <w:color w:val="000000"/>
          <w:sz w:val="24"/>
          <w:szCs w:val="24"/>
        </w:rPr>
      </w:pPr>
      <w:r w:rsidDel="00000000" w:rsidR="00000000" w:rsidRPr="00000000">
        <w:rPr>
          <w:sz w:val="22"/>
          <w:szCs w:val="22"/>
          <w:rtl w:val="0"/>
        </w:rPr>
        <w:t xml:space="preserve">88,76%</w:t>
      </w:r>
      <w:r w:rsidDel="00000000" w:rsidR="00000000" w:rsidRPr="00000000">
        <w:rPr>
          <w:rtl w:val="0"/>
        </w:rPr>
      </w:r>
    </w:p>
    <w:p w:rsidR="00000000" w:rsidDel="00000000" w:rsidP="00000000" w:rsidRDefault="00000000" w:rsidRPr="00000000" w14:paraId="00000047">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8">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A">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B">
            <w:pPr>
              <w:spacing w:after="0" w:lineRule="auto"/>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4C">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spacing w:after="0" w:lineRule="auto"/>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4E">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F">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Galați</w:t>
      </w: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1">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2">
            <w:pPr>
              <w:rPr/>
            </w:pPr>
            <w:r w:rsidDel="00000000" w:rsidR="00000000" w:rsidRPr="00000000">
              <w:rPr>
                <w:rtl w:val="0"/>
              </w:rPr>
            </w:r>
          </w:p>
        </w:tc>
        <w:tc>
          <w:tcPr/>
          <w:p w:rsidR="00000000" w:rsidDel="00000000" w:rsidP="00000000" w:rsidRDefault="00000000" w:rsidRPr="00000000" w14:paraId="00000053">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4">
            <w:pPr>
              <w:rPr/>
            </w:pPr>
            <w:r w:rsidDel="00000000" w:rsidR="00000000" w:rsidRPr="00000000">
              <w:rPr>
                <w:rtl w:val="0"/>
              </w:rPr>
            </w:r>
          </w:p>
        </w:tc>
        <w:tc>
          <w:tcPr/>
          <w:p w:rsidR="00000000" w:rsidDel="00000000" w:rsidP="00000000" w:rsidRDefault="00000000" w:rsidRPr="00000000" w14:paraId="00000055">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6">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D">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sz w:val="22"/>
          <w:szCs w:val="22"/>
          <w:rtl w:val="0"/>
        </w:rPr>
        <w:t xml:space="preserve">1</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1">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rPr>
          <w:color w:val="000000"/>
          <w:sz w:val="24"/>
          <w:szCs w:val="24"/>
        </w:rPr>
      </w:pPr>
      <w:r w:rsidDel="00000000" w:rsidR="00000000" w:rsidRPr="00000000">
        <w:rPr>
          <w:sz w:val="22"/>
          <w:szCs w:val="22"/>
          <w:rtl w:val="0"/>
        </w:rPr>
        <w:t xml:space="preserve">48,20</w:t>
      </w:r>
      <w:r w:rsidDel="00000000" w:rsidR="00000000" w:rsidRPr="00000000">
        <w:rPr>
          <w:rtl w:val="0"/>
        </w:rPr>
      </w:r>
    </w:p>
    <w:p w:rsidR="00000000" w:rsidDel="00000000" w:rsidP="00000000" w:rsidRDefault="00000000" w:rsidRPr="00000000" w14:paraId="00000066">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 Se suprapune cu rezervația naturală RONPA0425 Pădurea Talasmani </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 Ordin de ministru al mediului, apelor și pădurilor nr. 877/2016 privind aprobarea Planului de management al sitului Natura 2000 ROSCI0175 Pădurea Tălășmani și al ariei naturale protejate Pădurea Tălășmani </w:t>
      </w:r>
    </w:p>
    <w:p w:rsidR="00000000" w:rsidDel="00000000" w:rsidP="00000000" w:rsidRDefault="00000000" w:rsidRPr="00000000" w14:paraId="0000006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3.0" w:type="dxa"/>
        <w:jc w:val="left"/>
        <w:tblInd w:w="1.0" w:type="dxa"/>
        <w:tblLayout w:type="fixed"/>
        <w:tblLook w:val="0000"/>
      </w:tblPr>
      <w:tblGrid>
        <w:gridCol w:w="4499"/>
        <w:gridCol w:w="4464"/>
        <w:tblGridChange w:id="0">
          <w:tblGrid>
            <w:gridCol w:w="4499"/>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70">
            <w:pPr>
              <w:spacing w:after="0" w:lineRule="auto"/>
              <w:jc w:val="both"/>
              <w:rPr>
                <w:i w:val="1"/>
                <w:iCs w:val="1"/>
              </w:rPr>
            </w:pPr>
            <w:r w:rsidDel="00000000" w:rsidR="00000000" w:rsidRPr="00000000">
              <w:rPr>
                <w:i w:val="1"/>
                <w:iCs w:val="1"/>
                <w:sz w:val="22"/>
                <w:szCs w:val="22"/>
                <w:rtl w:val="0"/>
              </w:rPr>
              <w:t xml:space="preserve">91Y0 Păduri dacice de stejar şi carpen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74">
            <w:pPr>
              <w:spacing w:after="0" w:lineRule="auto"/>
              <w:rPr>
                <w:i w:val="1"/>
                <w:iCs w:val="1"/>
                <w:sz w:val="22"/>
                <w:szCs w:val="22"/>
              </w:rPr>
            </w:pPr>
            <w:r w:rsidDel="00000000" w:rsidR="00000000" w:rsidRPr="00000000">
              <w:rPr>
                <w:b w:val="1"/>
                <w:bCs w:val="1"/>
                <w:rtl w:val="0"/>
              </w:rPr>
              <w:t xml:space="preserve">Mamifere:</w:t>
            </w:r>
            <w:r w:rsidDel="00000000" w:rsidR="00000000" w:rsidRPr="00000000">
              <w:rPr>
                <w:i w:val="1"/>
                <w:iCs w:val="1"/>
                <w:rtl w:val="0"/>
              </w:rPr>
              <w:br w:type="textWrapping"/>
            </w:r>
            <w:r w:rsidDel="00000000" w:rsidR="00000000" w:rsidRPr="00000000">
              <w:rPr>
                <w:i w:val="1"/>
                <w:iCs w:val="1"/>
                <w:sz w:val="22"/>
                <w:szCs w:val="22"/>
                <w:rtl w:val="0"/>
              </w:rPr>
              <w:t xml:space="preserve">1342 Dryomys nitedula</w:t>
            </w:r>
            <w:r w:rsidDel="00000000" w:rsidR="00000000" w:rsidRPr="00000000">
              <w:rPr>
                <w:i w:val="1"/>
                <w:iCs w:val="1"/>
                <w:rtl w:val="0"/>
              </w:rPr>
              <w:br w:type="textWrapping"/>
            </w:r>
            <w:r w:rsidDel="00000000" w:rsidR="00000000" w:rsidRPr="00000000">
              <w:rPr>
                <w:i w:val="1"/>
                <w:iCs w:val="1"/>
                <w:sz w:val="22"/>
                <w:szCs w:val="22"/>
                <w:rtl w:val="0"/>
              </w:rPr>
              <w:t xml:space="preserve">1341 Muscardinus avellanarius</w:t>
            </w:r>
            <w:r w:rsidDel="00000000" w:rsidR="00000000" w:rsidRPr="00000000">
              <w:rPr>
                <w:i w:val="1"/>
                <w:iCs w:val="1"/>
                <w:rtl w:val="0"/>
              </w:rPr>
              <w:br w:type="textWrapping"/>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7">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8">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sz w:val="22"/>
                <w:szCs w:val="22"/>
                <w:rtl w:val="0"/>
              </w:rPr>
              <w:t xml:space="preserve">B06 pășunatul în pădure/în zonă împădurită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forestiere altele decât T1</w:t>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 general de conservare</w:t>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Obiective specifice:</w:t>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Conservarea și ameliorarea biodiversității arboretelor (structură, compoziție, microhabitate).</w:t>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regenerării naturale și a continuității habitatelor forestiere.</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fragmentării habitatelor și limitarea presiunilor antropice.</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stării de conservare și aplicarea managementului adaptativ.</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B">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3xpbt2h1wf6o" w:id="0"/>
      <w:bookmarkEnd w:id="0"/>
      <w:r w:rsidDel="00000000" w:rsidR="00000000" w:rsidRPr="00000000">
        <w:rPr>
          <w:color w:val="000000"/>
          <w:sz w:val="22"/>
          <w:szCs w:val="22"/>
          <w:rtl w:val="0"/>
        </w:rPr>
        <w:t xml:space="preserve">- Chirita C., Vlad I., Paunescu C., Patrascoiu  N., Rosu  C., Iancu I. 1977  “Statiuni forestiere”, Vol. II, , Ed. Academiei R.S.R., Bucuresti,                            </w:t>
      </w:r>
    </w:p>
    <w:p w:rsidR="00000000" w:rsidDel="00000000" w:rsidP="00000000" w:rsidRDefault="00000000" w:rsidRPr="00000000" w14:paraId="000000AC">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                   </w:t>
      </w:r>
    </w:p>
    <w:p w:rsidR="00000000" w:rsidDel="00000000" w:rsidP="00000000" w:rsidRDefault="00000000" w:rsidRPr="00000000" w14:paraId="000000AD">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N. Donita, A. Popescu, Pauca- Comanescu M., Mihailescu S., 2005 - Habitatele din Romania” – Biris I., Editura Tehnica Silvica, Bucuresti,                                </w:t>
      </w:r>
    </w:p>
    <w:p w:rsidR="00000000" w:rsidDel="00000000" w:rsidP="00000000" w:rsidRDefault="00000000" w:rsidRPr="00000000" w14:paraId="000000AE">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Gafta D. &amp; Mountford J.O. 2008- “Manual de interpretare a habitatelor Natura 2000 din Romania”, Ed. RISOPRINT, editor M.M.D.D.</w:t>
      </w:r>
    </w:p>
    <w:p w:rsidR="00000000" w:rsidDel="00000000" w:rsidP="00000000" w:rsidRDefault="00000000" w:rsidRPr="00000000" w14:paraId="000000AF">
      <w:pPr>
        <w:pBdr>
          <w:top w:color="000000" w:space="0" w:sz="6" w:val="single"/>
          <w:left w:color="000000" w:space="0" w:sz="6" w:val="single"/>
          <w:bottom w:color="000000" w:space="0" w:sz="6" w:val="single"/>
          <w:right w:color="000000" w:space="0" w:sz="6" w:val="single"/>
          <w:between w:space="0" w:sz="0" w:val="nil"/>
        </w:pBdr>
        <w:jc w:val="both"/>
        <w:rPr>
          <w:color w:val="000000"/>
        </w:rPr>
      </w:pPr>
      <w:bookmarkStart w:colFirst="0" w:colLast="0" w:name="_heading=h.4fxzq5lpivwn" w:id="1"/>
      <w:bookmarkEnd w:id="1"/>
      <w:r w:rsidDel="00000000" w:rsidR="00000000" w:rsidRPr="00000000">
        <w:rPr>
          <w:rtl w:val="0"/>
        </w:rPr>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2">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3">
      <w:pPr>
        <w:pBdr>
          <w:top w:color="000000" w:space="0" w:sz="6" w:val="single"/>
          <w:left w:color="000000" w:space="0" w:sz="6" w:val="single"/>
          <w:right w:color="000000" w:space="0" w:sz="6" w:val="single"/>
        </w:pBdr>
        <w:spacing w:after="0" w:lineRule="auto"/>
        <w:jc w:val="both"/>
        <w:rPr>
          <w:sz w:val="22"/>
          <w:szCs w:val="22"/>
        </w:rPr>
      </w:pPr>
      <w:bookmarkStart w:colFirst="0" w:colLast="0" w:name="_heading=h.37gppxs372cv" w:id="2"/>
      <w:bookmarkEnd w:id="2"/>
      <w:r w:rsidDel="00000000" w:rsidR="00000000" w:rsidRPr="00000000">
        <w:rPr>
          <w:sz w:val="22"/>
          <w:szCs w:val="22"/>
          <w:rtl w:val="0"/>
        </w:rPr>
        <w:t xml:space="preserve">Consultările publice au fost realizate la: 11 martie 2025 – Galați.</w:t>
      </w:r>
    </w:p>
    <w:p w:rsidR="00000000" w:rsidDel="00000000" w:rsidP="00000000" w:rsidRDefault="00000000" w:rsidRPr="00000000" w14:paraId="000000B4">
      <w:pPr>
        <w:pBdr>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 8 decembrie 2025 cu participarea factorilor interesați relevanți din județul Galați.</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7">
      <w:pPr>
        <w:spacing w:line="254"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8">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ptos"/>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tRXmQRGT66Y/Cpf/ISBB121aA==">CgMxLjAyDmguM3hwYnQyaDF3ZjZvMg5oLjRmeHpxNWxwaXZ3bjIOaC4zN2dwcHhzMzcyY3Y4AHIhMXcxdWtraThhbENCYkFTYXlDYVZzQmtrVVpyVnZvbE12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